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EB528" w14:textId="607FBC4A" w:rsidR="00FB457F" w:rsidRDefault="00FB457F">
      <w:pPr>
        <w:rPr>
          <w:rFonts w:asciiTheme="majorHAnsi" w:hAnsiTheme="majorHAnsi"/>
          <w:b/>
          <w:u w:val="single"/>
        </w:rPr>
      </w:pPr>
      <w:r>
        <w:rPr>
          <w:rFonts w:asciiTheme="majorHAnsi" w:hAnsiTheme="majorHAnsi"/>
          <w:b/>
          <w:noProof/>
          <w:u w:val="single"/>
        </w:rPr>
        <w:drawing>
          <wp:anchor distT="0" distB="0" distL="114300" distR="114300" simplePos="0" relativeHeight="251658240" behindDoc="0" locked="0" layoutInCell="1" allowOverlap="1" wp14:anchorId="71CE90A1" wp14:editId="1F674438">
            <wp:simplePos x="0" y="0"/>
            <wp:positionH relativeFrom="column">
              <wp:posOffset>1845310</wp:posOffset>
            </wp:positionH>
            <wp:positionV relativeFrom="paragraph">
              <wp:posOffset>-736600</wp:posOffset>
            </wp:positionV>
            <wp:extent cx="1879600" cy="1930400"/>
            <wp:effectExtent l="0" t="0" r="0" b="0"/>
            <wp:wrapTight wrapText="bothSides">
              <wp:wrapPolygon edited="0">
                <wp:start x="14886" y="3695"/>
                <wp:lineTo x="7005" y="4547"/>
                <wp:lineTo x="1459" y="7389"/>
                <wp:lineTo x="1751" y="8811"/>
                <wp:lineTo x="3211" y="13358"/>
                <wp:lineTo x="3211" y="14495"/>
                <wp:lineTo x="6714" y="19326"/>
                <wp:lineTo x="16054" y="19326"/>
                <wp:lineTo x="16346" y="17905"/>
                <wp:lineTo x="15470" y="13358"/>
                <wp:lineTo x="18681" y="13074"/>
                <wp:lineTo x="19849" y="11368"/>
                <wp:lineTo x="18681" y="8811"/>
                <wp:lineTo x="17805" y="3695"/>
                <wp:lineTo x="14886" y="3695"/>
              </wp:wrapPolygon>
            </wp:wrapTight>
            <wp:docPr id="1" name="Picture 1" descr="Macintosh HD:Users:emsctexas:Desktop:Master File All :Master File Folder EMSC:New Logo:EMSC_Texas_logo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sctexas:Desktop:Master File All :Master File Folder EMSC:New Logo:EMSC_Texas_logo 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88058" w14:textId="77777777" w:rsidR="00FB457F" w:rsidRDefault="00FB457F">
      <w:pPr>
        <w:rPr>
          <w:rFonts w:asciiTheme="majorHAnsi" w:hAnsiTheme="majorHAnsi"/>
          <w:b/>
          <w:u w:val="single"/>
        </w:rPr>
      </w:pPr>
    </w:p>
    <w:p w14:paraId="11C08E62" w14:textId="77777777" w:rsidR="00FB457F" w:rsidRDefault="00FB457F">
      <w:pPr>
        <w:rPr>
          <w:rFonts w:asciiTheme="majorHAnsi" w:hAnsiTheme="majorHAnsi"/>
          <w:b/>
          <w:u w:val="single"/>
        </w:rPr>
      </w:pPr>
    </w:p>
    <w:p w14:paraId="2322F3FC" w14:textId="77777777" w:rsidR="00FB457F" w:rsidRDefault="00FB457F">
      <w:pPr>
        <w:rPr>
          <w:rFonts w:asciiTheme="majorHAnsi" w:hAnsiTheme="majorHAnsi"/>
          <w:b/>
          <w:u w:val="single"/>
        </w:rPr>
      </w:pPr>
    </w:p>
    <w:p w14:paraId="57B0C9F2" w14:textId="77777777" w:rsidR="00FB457F" w:rsidRDefault="00FB457F">
      <w:pPr>
        <w:rPr>
          <w:rFonts w:asciiTheme="majorHAnsi" w:hAnsiTheme="majorHAnsi"/>
          <w:b/>
          <w:u w:val="single"/>
        </w:rPr>
      </w:pPr>
    </w:p>
    <w:p w14:paraId="34402C32" w14:textId="77777777" w:rsidR="00FB457F" w:rsidRDefault="00FB457F">
      <w:pPr>
        <w:rPr>
          <w:rFonts w:asciiTheme="majorHAnsi" w:hAnsiTheme="majorHAnsi"/>
          <w:b/>
          <w:u w:val="single"/>
        </w:rPr>
      </w:pPr>
    </w:p>
    <w:p w14:paraId="670C5FC4" w14:textId="77777777" w:rsidR="00E92905" w:rsidRPr="006B798F" w:rsidRDefault="00E01475" w:rsidP="00FB457F">
      <w:pPr>
        <w:jc w:val="center"/>
        <w:rPr>
          <w:rFonts w:asciiTheme="majorHAnsi" w:hAnsiTheme="majorHAnsi"/>
          <w:b/>
          <w:u w:val="single"/>
        </w:rPr>
      </w:pPr>
      <w:r w:rsidRPr="006B798F">
        <w:rPr>
          <w:rFonts w:asciiTheme="majorHAnsi" w:hAnsiTheme="majorHAnsi"/>
          <w:b/>
          <w:u w:val="single"/>
        </w:rPr>
        <w:t>EMSC State Partnership Texas Advisory Committee Meeting</w:t>
      </w:r>
    </w:p>
    <w:p w14:paraId="60C2CB7A" w14:textId="29C0B22A" w:rsidR="00E01475" w:rsidRPr="006B798F" w:rsidRDefault="00E01475" w:rsidP="00FB457F">
      <w:pPr>
        <w:jc w:val="center"/>
        <w:rPr>
          <w:rFonts w:asciiTheme="majorHAnsi" w:hAnsiTheme="majorHAnsi"/>
        </w:rPr>
      </w:pPr>
      <w:r w:rsidRPr="006B798F">
        <w:rPr>
          <w:rFonts w:asciiTheme="majorHAnsi" w:hAnsiTheme="majorHAnsi"/>
        </w:rPr>
        <w:t>Feb 22, 2017</w:t>
      </w:r>
    </w:p>
    <w:p w14:paraId="2C04E907" w14:textId="77777777" w:rsidR="00E01475" w:rsidRPr="006B798F" w:rsidRDefault="00E01475" w:rsidP="00FB457F">
      <w:pPr>
        <w:jc w:val="center"/>
        <w:rPr>
          <w:rFonts w:asciiTheme="majorHAnsi" w:hAnsiTheme="majorHAnsi"/>
        </w:rPr>
      </w:pPr>
      <w:r w:rsidRPr="006B798F">
        <w:rPr>
          <w:rFonts w:asciiTheme="majorHAnsi" w:hAnsiTheme="majorHAnsi"/>
        </w:rPr>
        <w:t>2:30-4:00 pm</w:t>
      </w:r>
    </w:p>
    <w:p w14:paraId="536C85FC" w14:textId="77777777" w:rsidR="00E01475" w:rsidRPr="006B798F" w:rsidRDefault="00E01475" w:rsidP="00FB457F">
      <w:pPr>
        <w:jc w:val="center"/>
        <w:rPr>
          <w:rFonts w:asciiTheme="majorHAnsi" w:hAnsiTheme="majorHAnsi"/>
        </w:rPr>
      </w:pPr>
      <w:r w:rsidRPr="006B798F">
        <w:rPr>
          <w:rFonts w:asciiTheme="majorHAnsi" w:hAnsiTheme="majorHAnsi"/>
        </w:rPr>
        <w:t>Austin, TX</w:t>
      </w:r>
    </w:p>
    <w:p w14:paraId="055D0997" w14:textId="77777777" w:rsidR="00E01475" w:rsidRDefault="00E01475">
      <w:pPr>
        <w:rPr>
          <w:rFonts w:asciiTheme="majorHAnsi" w:hAnsiTheme="majorHAnsi"/>
        </w:rPr>
      </w:pPr>
    </w:p>
    <w:p w14:paraId="4B566E80" w14:textId="77777777" w:rsidR="007618C4" w:rsidRDefault="00FB457F">
      <w:pPr>
        <w:rPr>
          <w:rFonts w:asciiTheme="majorHAnsi" w:hAnsiTheme="majorHAnsi"/>
        </w:rPr>
      </w:pPr>
      <w:r>
        <w:rPr>
          <w:rFonts w:asciiTheme="majorHAnsi" w:hAnsiTheme="majorHAnsi"/>
        </w:rPr>
        <w:t>Attendees:</w:t>
      </w:r>
      <w:r>
        <w:rPr>
          <w:rFonts w:asciiTheme="majorHAnsi" w:hAnsiTheme="majorHAnsi"/>
        </w:rPr>
        <w:tab/>
      </w:r>
    </w:p>
    <w:p w14:paraId="1BA17B8B" w14:textId="77777777" w:rsidR="007618C4" w:rsidRDefault="007618C4">
      <w:pPr>
        <w:rPr>
          <w:rFonts w:asciiTheme="majorHAnsi" w:hAnsiTheme="majorHAnsi"/>
        </w:rPr>
      </w:pPr>
    </w:p>
    <w:p w14:paraId="58EDCA2A" w14:textId="77777777" w:rsidR="007618C4" w:rsidRDefault="007618C4">
      <w:pPr>
        <w:rPr>
          <w:rFonts w:asciiTheme="majorHAnsi" w:hAnsiTheme="majorHAnsi"/>
        </w:rPr>
        <w:sectPr w:rsidR="007618C4" w:rsidSect="00E92905">
          <w:pgSz w:w="12240" w:h="15840"/>
          <w:pgMar w:top="1440" w:right="1800" w:bottom="1440" w:left="1800" w:header="720" w:footer="720" w:gutter="0"/>
          <w:cols w:space="720"/>
          <w:docGrid w:linePitch="360"/>
        </w:sectPr>
      </w:pPr>
    </w:p>
    <w:p w14:paraId="1CEC477E" w14:textId="23CD722A" w:rsidR="00FB457F" w:rsidRDefault="007618C4">
      <w:pPr>
        <w:rPr>
          <w:rFonts w:asciiTheme="majorHAnsi" w:hAnsiTheme="majorHAnsi"/>
        </w:rPr>
      </w:pPr>
      <w:r>
        <w:rPr>
          <w:rFonts w:asciiTheme="majorHAnsi" w:hAnsiTheme="majorHAnsi"/>
        </w:rPr>
        <w:lastRenderedPageBreak/>
        <w:t>Cassie Campbell</w:t>
      </w:r>
    </w:p>
    <w:p w14:paraId="50CED08E" w14:textId="41550661" w:rsidR="007618C4" w:rsidRDefault="007618C4">
      <w:pPr>
        <w:rPr>
          <w:rFonts w:asciiTheme="majorHAnsi" w:hAnsiTheme="majorHAnsi"/>
        </w:rPr>
      </w:pPr>
      <w:proofErr w:type="spellStart"/>
      <w:r>
        <w:rPr>
          <w:rFonts w:asciiTheme="majorHAnsi" w:hAnsiTheme="majorHAnsi"/>
        </w:rPr>
        <w:t>Crissie</w:t>
      </w:r>
      <w:proofErr w:type="spellEnd"/>
      <w:r>
        <w:rPr>
          <w:rFonts w:asciiTheme="majorHAnsi" w:hAnsiTheme="majorHAnsi"/>
        </w:rPr>
        <w:t xml:space="preserve"> Richardson</w:t>
      </w:r>
    </w:p>
    <w:p w14:paraId="1267A24D" w14:textId="75E28370" w:rsidR="007618C4" w:rsidRDefault="007618C4">
      <w:pPr>
        <w:rPr>
          <w:rFonts w:asciiTheme="majorHAnsi" w:hAnsiTheme="majorHAnsi"/>
        </w:rPr>
      </w:pPr>
      <w:r>
        <w:rPr>
          <w:rFonts w:asciiTheme="majorHAnsi" w:hAnsiTheme="majorHAnsi"/>
        </w:rPr>
        <w:t>Belinda Waters</w:t>
      </w:r>
    </w:p>
    <w:p w14:paraId="2CCA0E62" w14:textId="0DD9557A" w:rsidR="007618C4" w:rsidRDefault="007618C4">
      <w:pPr>
        <w:rPr>
          <w:rFonts w:asciiTheme="majorHAnsi" w:hAnsiTheme="majorHAnsi"/>
        </w:rPr>
      </w:pPr>
      <w:r>
        <w:rPr>
          <w:rFonts w:asciiTheme="majorHAnsi" w:hAnsiTheme="majorHAnsi"/>
        </w:rPr>
        <w:t>Sally K. Snow</w:t>
      </w:r>
    </w:p>
    <w:p w14:paraId="5255D065" w14:textId="068B78F1" w:rsidR="007618C4" w:rsidRDefault="00B36B3E">
      <w:pPr>
        <w:rPr>
          <w:rFonts w:asciiTheme="majorHAnsi" w:hAnsiTheme="majorHAnsi"/>
        </w:rPr>
      </w:pPr>
      <w:r>
        <w:rPr>
          <w:rFonts w:asciiTheme="majorHAnsi" w:hAnsiTheme="majorHAnsi"/>
        </w:rPr>
        <w:t xml:space="preserve">Dr. </w:t>
      </w:r>
      <w:r w:rsidR="007618C4">
        <w:rPr>
          <w:rFonts w:asciiTheme="majorHAnsi" w:hAnsiTheme="majorHAnsi"/>
        </w:rPr>
        <w:t>Mark Sparkman</w:t>
      </w:r>
    </w:p>
    <w:p w14:paraId="1376D717" w14:textId="31725FCA" w:rsidR="007618C4" w:rsidRDefault="007618C4">
      <w:pPr>
        <w:rPr>
          <w:rFonts w:asciiTheme="majorHAnsi" w:hAnsiTheme="majorHAnsi"/>
        </w:rPr>
      </w:pPr>
      <w:r>
        <w:rPr>
          <w:rFonts w:asciiTheme="majorHAnsi" w:hAnsiTheme="majorHAnsi"/>
        </w:rPr>
        <w:t>Dr. Manish Shah</w:t>
      </w:r>
    </w:p>
    <w:p w14:paraId="4B056A4E" w14:textId="45D982CC" w:rsidR="007618C4" w:rsidRDefault="007618C4">
      <w:pPr>
        <w:rPr>
          <w:rFonts w:asciiTheme="majorHAnsi" w:hAnsiTheme="majorHAnsi"/>
        </w:rPr>
      </w:pPr>
      <w:r>
        <w:rPr>
          <w:rFonts w:asciiTheme="majorHAnsi" w:hAnsiTheme="majorHAnsi"/>
        </w:rPr>
        <w:t>Terri King</w:t>
      </w:r>
    </w:p>
    <w:p w14:paraId="29CC0043" w14:textId="447BACEB" w:rsidR="007618C4" w:rsidRDefault="007618C4">
      <w:pPr>
        <w:rPr>
          <w:rFonts w:asciiTheme="majorHAnsi" w:hAnsiTheme="majorHAnsi"/>
        </w:rPr>
      </w:pPr>
      <w:r>
        <w:rPr>
          <w:rFonts w:asciiTheme="majorHAnsi" w:hAnsiTheme="majorHAnsi"/>
        </w:rPr>
        <w:lastRenderedPageBreak/>
        <w:t>Karen Horan</w:t>
      </w:r>
    </w:p>
    <w:p w14:paraId="44DE9097" w14:textId="57A580EC" w:rsidR="007618C4" w:rsidRDefault="007618C4">
      <w:pPr>
        <w:rPr>
          <w:rFonts w:asciiTheme="majorHAnsi" w:hAnsiTheme="majorHAnsi"/>
        </w:rPr>
      </w:pPr>
      <w:r>
        <w:rPr>
          <w:rFonts w:asciiTheme="majorHAnsi" w:hAnsiTheme="majorHAnsi"/>
        </w:rPr>
        <w:t xml:space="preserve">Courtney </w:t>
      </w:r>
      <w:proofErr w:type="spellStart"/>
      <w:r>
        <w:rPr>
          <w:rFonts w:asciiTheme="majorHAnsi" w:hAnsiTheme="majorHAnsi"/>
        </w:rPr>
        <w:t>DeBower</w:t>
      </w:r>
      <w:proofErr w:type="spellEnd"/>
    </w:p>
    <w:p w14:paraId="0F0A96C5" w14:textId="034FB781" w:rsidR="007618C4" w:rsidRDefault="007618C4">
      <w:pPr>
        <w:rPr>
          <w:rFonts w:asciiTheme="majorHAnsi" w:hAnsiTheme="majorHAnsi"/>
        </w:rPr>
      </w:pPr>
      <w:r>
        <w:rPr>
          <w:rFonts w:asciiTheme="majorHAnsi" w:hAnsiTheme="majorHAnsi"/>
        </w:rPr>
        <w:t xml:space="preserve">Ronald </w:t>
      </w:r>
      <w:proofErr w:type="spellStart"/>
      <w:r>
        <w:rPr>
          <w:rFonts w:asciiTheme="majorHAnsi" w:hAnsiTheme="majorHAnsi"/>
        </w:rPr>
        <w:t>Mlcak</w:t>
      </w:r>
      <w:proofErr w:type="spellEnd"/>
    </w:p>
    <w:p w14:paraId="48227015" w14:textId="243F7435" w:rsidR="007618C4" w:rsidRDefault="007618C4">
      <w:pPr>
        <w:rPr>
          <w:rFonts w:asciiTheme="majorHAnsi" w:hAnsiTheme="majorHAnsi"/>
        </w:rPr>
      </w:pPr>
      <w:r>
        <w:rPr>
          <w:rFonts w:asciiTheme="majorHAnsi" w:hAnsiTheme="majorHAnsi"/>
        </w:rPr>
        <w:t xml:space="preserve">Julie </w:t>
      </w:r>
      <w:proofErr w:type="spellStart"/>
      <w:r>
        <w:rPr>
          <w:rFonts w:asciiTheme="majorHAnsi" w:hAnsiTheme="majorHAnsi"/>
        </w:rPr>
        <w:t>Ketelsen</w:t>
      </w:r>
      <w:proofErr w:type="spellEnd"/>
    </w:p>
    <w:p w14:paraId="6E96AADE" w14:textId="3159CC68" w:rsidR="007618C4" w:rsidRDefault="007618C4">
      <w:pPr>
        <w:rPr>
          <w:rFonts w:asciiTheme="majorHAnsi" w:hAnsiTheme="majorHAnsi"/>
        </w:rPr>
      </w:pPr>
      <w:r>
        <w:rPr>
          <w:rFonts w:asciiTheme="majorHAnsi" w:hAnsiTheme="majorHAnsi"/>
        </w:rPr>
        <w:t>Keri Cain</w:t>
      </w:r>
    </w:p>
    <w:p w14:paraId="5D037045" w14:textId="79E71736" w:rsidR="007618C4" w:rsidRDefault="007618C4">
      <w:pPr>
        <w:rPr>
          <w:rFonts w:asciiTheme="majorHAnsi" w:hAnsiTheme="majorHAnsi"/>
        </w:rPr>
      </w:pPr>
      <w:r>
        <w:rPr>
          <w:rFonts w:asciiTheme="majorHAnsi" w:hAnsiTheme="majorHAnsi"/>
        </w:rPr>
        <w:t>Dr. Nadia Pearson</w:t>
      </w:r>
    </w:p>
    <w:p w14:paraId="67F6F3A3" w14:textId="357332D3" w:rsidR="007618C4" w:rsidRDefault="007618C4">
      <w:pPr>
        <w:rPr>
          <w:rFonts w:asciiTheme="majorHAnsi" w:hAnsiTheme="majorHAnsi"/>
        </w:rPr>
      </w:pPr>
      <w:r>
        <w:rPr>
          <w:rFonts w:asciiTheme="majorHAnsi" w:hAnsiTheme="majorHAnsi"/>
        </w:rPr>
        <w:t xml:space="preserve">Charles </w:t>
      </w:r>
      <w:proofErr w:type="spellStart"/>
      <w:r>
        <w:rPr>
          <w:rFonts w:asciiTheme="majorHAnsi" w:hAnsiTheme="majorHAnsi"/>
        </w:rPr>
        <w:t>Jaquith</w:t>
      </w:r>
      <w:proofErr w:type="spellEnd"/>
    </w:p>
    <w:p w14:paraId="4091D3B2" w14:textId="54772584" w:rsidR="007618C4" w:rsidRDefault="007618C4">
      <w:pPr>
        <w:rPr>
          <w:rFonts w:asciiTheme="majorHAnsi" w:hAnsiTheme="majorHAnsi"/>
        </w:rPr>
      </w:pPr>
      <w:r>
        <w:rPr>
          <w:rFonts w:asciiTheme="majorHAnsi" w:hAnsiTheme="majorHAnsi"/>
        </w:rPr>
        <w:lastRenderedPageBreak/>
        <w:t xml:space="preserve">Dr. </w:t>
      </w:r>
      <w:proofErr w:type="spellStart"/>
      <w:r>
        <w:rPr>
          <w:rFonts w:asciiTheme="majorHAnsi" w:hAnsiTheme="majorHAnsi"/>
        </w:rPr>
        <w:t>Saranya</w:t>
      </w:r>
      <w:proofErr w:type="spellEnd"/>
      <w:r>
        <w:rPr>
          <w:rFonts w:asciiTheme="majorHAnsi" w:hAnsiTheme="majorHAnsi"/>
        </w:rPr>
        <w:t xml:space="preserve"> </w:t>
      </w:r>
      <w:proofErr w:type="spellStart"/>
      <w:r>
        <w:rPr>
          <w:rFonts w:asciiTheme="majorHAnsi" w:hAnsiTheme="majorHAnsi"/>
        </w:rPr>
        <w:t>Srinivasan</w:t>
      </w:r>
      <w:proofErr w:type="spellEnd"/>
    </w:p>
    <w:p w14:paraId="1F71965B" w14:textId="02498D67" w:rsidR="007618C4" w:rsidRDefault="007618C4">
      <w:pPr>
        <w:rPr>
          <w:rFonts w:asciiTheme="majorHAnsi" w:hAnsiTheme="majorHAnsi"/>
        </w:rPr>
      </w:pPr>
      <w:r>
        <w:rPr>
          <w:rFonts w:asciiTheme="majorHAnsi" w:hAnsiTheme="majorHAnsi"/>
        </w:rPr>
        <w:t>Lisa Nichols</w:t>
      </w:r>
    </w:p>
    <w:p w14:paraId="0BD194E3" w14:textId="6DED2A9F" w:rsidR="007618C4" w:rsidRDefault="007618C4">
      <w:pPr>
        <w:rPr>
          <w:rFonts w:asciiTheme="majorHAnsi" w:hAnsiTheme="majorHAnsi"/>
        </w:rPr>
      </w:pPr>
      <w:r>
        <w:rPr>
          <w:rFonts w:asciiTheme="majorHAnsi" w:hAnsiTheme="majorHAnsi"/>
        </w:rPr>
        <w:t>Darren Wilson</w:t>
      </w:r>
    </w:p>
    <w:p w14:paraId="5AC26017" w14:textId="29A6F2BA" w:rsidR="007618C4" w:rsidRDefault="007618C4">
      <w:pPr>
        <w:rPr>
          <w:rFonts w:asciiTheme="majorHAnsi" w:hAnsiTheme="majorHAnsi"/>
        </w:rPr>
      </w:pPr>
      <w:proofErr w:type="spellStart"/>
      <w:r>
        <w:rPr>
          <w:rFonts w:asciiTheme="majorHAnsi" w:hAnsiTheme="majorHAnsi"/>
        </w:rPr>
        <w:t>Lissette</w:t>
      </w:r>
      <w:proofErr w:type="spellEnd"/>
      <w:r>
        <w:rPr>
          <w:rFonts w:asciiTheme="majorHAnsi" w:hAnsiTheme="majorHAnsi"/>
        </w:rPr>
        <w:t xml:space="preserve"> Osborne</w:t>
      </w:r>
    </w:p>
    <w:p w14:paraId="3E89058E" w14:textId="04500506" w:rsidR="007618C4" w:rsidRDefault="007618C4">
      <w:pPr>
        <w:rPr>
          <w:rFonts w:asciiTheme="majorHAnsi" w:hAnsiTheme="majorHAnsi"/>
        </w:rPr>
      </w:pPr>
      <w:r>
        <w:rPr>
          <w:rFonts w:asciiTheme="majorHAnsi" w:hAnsiTheme="majorHAnsi"/>
        </w:rPr>
        <w:t xml:space="preserve">Joe </w:t>
      </w:r>
      <w:proofErr w:type="spellStart"/>
      <w:r>
        <w:rPr>
          <w:rFonts w:asciiTheme="majorHAnsi" w:hAnsiTheme="majorHAnsi"/>
        </w:rPr>
        <w:t>Schmider</w:t>
      </w:r>
      <w:proofErr w:type="spellEnd"/>
    </w:p>
    <w:p w14:paraId="04BA90C2" w14:textId="0CDD608B" w:rsidR="007618C4" w:rsidRDefault="007618C4">
      <w:pPr>
        <w:rPr>
          <w:rFonts w:asciiTheme="majorHAnsi" w:hAnsiTheme="majorHAnsi"/>
        </w:rPr>
      </w:pPr>
      <w:r>
        <w:rPr>
          <w:rFonts w:asciiTheme="majorHAnsi" w:hAnsiTheme="majorHAnsi"/>
        </w:rPr>
        <w:t xml:space="preserve">Liz </w:t>
      </w:r>
      <w:proofErr w:type="spellStart"/>
      <w:r>
        <w:rPr>
          <w:rFonts w:asciiTheme="majorHAnsi" w:hAnsiTheme="majorHAnsi"/>
        </w:rPr>
        <w:t>Yankiver</w:t>
      </w:r>
      <w:proofErr w:type="spellEnd"/>
    </w:p>
    <w:p w14:paraId="2130670B" w14:textId="77777777" w:rsidR="007618C4" w:rsidRDefault="007618C4">
      <w:pPr>
        <w:rPr>
          <w:rFonts w:asciiTheme="majorHAnsi" w:hAnsiTheme="majorHAnsi"/>
        </w:rPr>
        <w:sectPr w:rsidR="007618C4" w:rsidSect="007618C4">
          <w:type w:val="continuous"/>
          <w:pgSz w:w="12240" w:h="15840"/>
          <w:pgMar w:top="1440" w:right="1800" w:bottom="1440" w:left="1800" w:header="720" w:footer="720" w:gutter="0"/>
          <w:cols w:num="3" w:space="720"/>
          <w:docGrid w:linePitch="360"/>
        </w:sectPr>
      </w:pPr>
    </w:p>
    <w:p w14:paraId="3DB6B864" w14:textId="1D0D4583" w:rsidR="007618C4" w:rsidRPr="007618C4" w:rsidRDefault="007618C4">
      <w:pPr>
        <w:rPr>
          <w:rFonts w:asciiTheme="majorHAnsi" w:hAnsiTheme="majorHAnsi"/>
          <w:i/>
        </w:rPr>
      </w:pPr>
      <w:r>
        <w:rPr>
          <w:rFonts w:asciiTheme="majorHAnsi" w:hAnsiTheme="majorHAnsi"/>
        </w:rPr>
        <w:lastRenderedPageBreak/>
        <w:tab/>
      </w:r>
      <w:r>
        <w:rPr>
          <w:rFonts w:asciiTheme="majorHAnsi" w:hAnsiTheme="majorHAnsi"/>
        </w:rPr>
        <w:tab/>
      </w:r>
    </w:p>
    <w:p w14:paraId="5D458EB1" w14:textId="77777777" w:rsidR="00E01475" w:rsidRDefault="00E01475" w:rsidP="00E01475">
      <w:pPr>
        <w:jc w:val="center"/>
        <w:rPr>
          <w:rFonts w:asciiTheme="majorHAnsi" w:hAnsiTheme="majorHAnsi"/>
        </w:rPr>
      </w:pPr>
      <w:r w:rsidRPr="006B798F">
        <w:rPr>
          <w:rFonts w:asciiTheme="majorHAnsi" w:hAnsiTheme="majorHAnsi"/>
        </w:rPr>
        <w:t>(See separate slides for additional information)</w:t>
      </w:r>
    </w:p>
    <w:p w14:paraId="35719DCD" w14:textId="77777777" w:rsidR="007618C4" w:rsidRPr="006B798F" w:rsidRDefault="007618C4" w:rsidP="00E01475">
      <w:pPr>
        <w:jc w:val="center"/>
        <w:rPr>
          <w:rFonts w:asciiTheme="majorHAnsi" w:hAnsiTheme="majorHAnsi"/>
        </w:rPr>
      </w:pPr>
    </w:p>
    <w:p w14:paraId="507FF5EA" w14:textId="77777777" w:rsidR="00E01475" w:rsidRPr="006B798F" w:rsidRDefault="00E01475">
      <w:pPr>
        <w:rPr>
          <w:rFonts w:asciiTheme="majorHAnsi" w:hAnsiTheme="majorHAnsi"/>
          <w:b/>
          <w:u w:val="single"/>
        </w:rPr>
      </w:pPr>
      <w:r w:rsidRPr="006B798F">
        <w:rPr>
          <w:rFonts w:asciiTheme="majorHAnsi" w:hAnsiTheme="majorHAnsi"/>
          <w:b/>
          <w:u w:val="single"/>
        </w:rPr>
        <w:t>Introductions</w:t>
      </w:r>
    </w:p>
    <w:p w14:paraId="5809F523" w14:textId="77777777" w:rsidR="00E01475" w:rsidRPr="006B798F" w:rsidRDefault="00E01475" w:rsidP="00E01475">
      <w:pPr>
        <w:pStyle w:val="ListParagraph"/>
        <w:numPr>
          <w:ilvl w:val="0"/>
          <w:numId w:val="1"/>
        </w:numPr>
        <w:rPr>
          <w:rFonts w:asciiTheme="majorHAnsi" w:hAnsiTheme="majorHAnsi"/>
        </w:rPr>
      </w:pPr>
      <w:r w:rsidRPr="006B798F">
        <w:rPr>
          <w:rFonts w:asciiTheme="majorHAnsi" w:hAnsiTheme="majorHAnsi"/>
        </w:rPr>
        <w:t>See sign in sheet for attendees</w:t>
      </w:r>
    </w:p>
    <w:p w14:paraId="110E2578" w14:textId="77777777" w:rsidR="00E01475" w:rsidRPr="006B798F" w:rsidRDefault="00E01475" w:rsidP="00E01475">
      <w:pPr>
        <w:pStyle w:val="ListParagraph"/>
        <w:numPr>
          <w:ilvl w:val="0"/>
          <w:numId w:val="1"/>
        </w:numPr>
        <w:rPr>
          <w:rFonts w:asciiTheme="majorHAnsi" w:hAnsiTheme="majorHAnsi"/>
        </w:rPr>
      </w:pPr>
      <w:r w:rsidRPr="006B798F">
        <w:rPr>
          <w:rFonts w:asciiTheme="majorHAnsi" w:hAnsiTheme="majorHAnsi"/>
        </w:rPr>
        <w:t>Reviewed EMSC mission</w:t>
      </w:r>
    </w:p>
    <w:p w14:paraId="66C039B1" w14:textId="77777777" w:rsidR="00E01475" w:rsidRPr="006B798F" w:rsidRDefault="00E01475" w:rsidP="00E01475">
      <w:pPr>
        <w:rPr>
          <w:rFonts w:asciiTheme="majorHAnsi" w:hAnsiTheme="majorHAnsi"/>
        </w:rPr>
      </w:pPr>
    </w:p>
    <w:p w14:paraId="777237FA" w14:textId="77777777" w:rsidR="00E01475" w:rsidRPr="006B798F" w:rsidRDefault="00E01475" w:rsidP="00E01475">
      <w:pPr>
        <w:rPr>
          <w:rFonts w:asciiTheme="majorHAnsi" w:hAnsiTheme="majorHAnsi"/>
          <w:b/>
          <w:u w:val="single"/>
        </w:rPr>
      </w:pPr>
      <w:r w:rsidRPr="006B798F">
        <w:rPr>
          <w:rFonts w:asciiTheme="majorHAnsi" w:hAnsiTheme="majorHAnsi"/>
          <w:b/>
          <w:u w:val="single"/>
        </w:rPr>
        <w:t>Legislative Updates</w:t>
      </w:r>
    </w:p>
    <w:p w14:paraId="73DA7B9C" w14:textId="77777777" w:rsidR="00E01475" w:rsidRPr="006B798F" w:rsidRDefault="00E01475" w:rsidP="00E01475">
      <w:pPr>
        <w:pStyle w:val="ListParagraph"/>
        <w:numPr>
          <w:ilvl w:val="0"/>
          <w:numId w:val="2"/>
        </w:numPr>
        <w:rPr>
          <w:rFonts w:asciiTheme="majorHAnsi" w:hAnsiTheme="majorHAnsi"/>
        </w:rPr>
      </w:pPr>
      <w:r w:rsidRPr="006B798F">
        <w:rPr>
          <w:rFonts w:asciiTheme="majorHAnsi" w:hAnsiTheme="majorHAnsi"/>
        </w:rPr>
        <w:t>The program has reviewed bills introduced in the (85</w:t>
      </w:r>
      <w:r w:rsidRPr="006B798F">
        <w:rPr>
          <w:rFonts w:asciiTheme="majorHAnsi" w:hAnsiTheme="majorHAnsi"/>
          <w:vertAlign w:val="superscript"/>
        </w:rPr>
        <w:t>th</w:t>
      </w:r>
      <w:r w:rsidRPr="006B798F">
        <w:rPr>
          <w:rFonts w:asciiTheme="majorHAnsi" w:hAnsiTheme="majorHAnsi"/>
        </w:rPr>
        <w:t xml:space="preserve">) 2017 legislative session that have potential relevance to the emergency care needs of children.  Bills can be found at </w:t>
      </w:r>
      <w:hyperlink r:id="rId7" w:history="1">
        <w:r w:rsidRPr="006B798F">
          <w:rPr>
            <w:rStyle w:val="Hyperlink"/>
            <w:rFonts w:asciiTheme="majorHAnsi" w:hAnsiTheme="majorHAnsi"/>
          </w:rPr>
          <w:t>www.capitol.state.tx.us</w:t>
        </w:r>
      </w:hyperlink>
      <w:r w:rsidRPr="006B798F">
        <w:rPr>
          <w:rFonts w:asciiTheme="majorHAnsi" w:hAnsiTheme="majorHAnsi"/>
        </w:rPr>
        <w:t xml:space="preserve">.  The following themes </w:t>
      </w:r>
    </w:p>
    <w:p w14:paraId="1FC51160"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Firearm questions, safety, and suicide prevention</w:t>
      </w:r>
    </w:p>
    <w:p w14:paraId="66385389"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Distracted driving</w:t>
      </w:r>
    </w:p>
    <w:p w14:paraId="19E9896F"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Child car seats (rear facing)</w:t>
      </w:r>
    </w:p>
    <w:p w14:paraId="2F4A38EC"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Definition of abuse, mislabeled synthetic substances</w:t>
      </w:r>
    </w:p>
    <w:p w14:paraId="4D768828"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Air medical transport funding</w:t>
      </w:r>
    </w:p>
    <w:p w14:paraId="575238E0"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Administrative hubs for RACs</w:t>
      </w:r>
    </w:p>
    <w:p w14:paraId="085CDB1F" w14:textId="77777777" w:rsidR="00E01475" w:rsidRPr="006B798F" w:rsidRDefault="00E01475" w:rsidP="00E01475">
      <w:pPr>
        <w:pStyle w:val="ListParagraph"/>
        <w:numPr>
          <w:ilvl w:val="0"/>
          <w:numId w:val="2"/>
        </w:numPr>
        <w:rPr>
          <w:rFonts w:asciiTheme="majorHAnsi" w:hAnsiTheme="majorHAnsi"/>
        </w:rPr>
      </w:pPr>
      <w:r w:rsidRPr="006B798F">
        <w:rPr>
          <w:rFonts w:asciiTheme="majorHAnsi" w:hAnsiTheme="majorHAnsi"/>
        </w:rPr>
        <w:t xml:space="preserve">Courtney </w:t>
      </w:r>
      <w:proofErr w:type="spellStart"/>
      <w:r w:rsidRPr="006B798F">
        <w:rPr>
          <w:rFonts w:asciiTheme="majorHAnsi" w:hAnsiTheme="majorHAnsi"/>
        </w:rPr>
        <w:t>DeBower</w:t>
      </w:r>
      <w:proofErr w:type="spellEnd"/>
      <w:r w:rsidRPr="006B798F">
        <w:rPr>
          <w:rFonts w:asciiTheme="majorHAnsi" w:hAnsiTheme="majorHAnsi"/>
        </w:rPr>
        <w:t xml:space="preserve"> from TETAF provided an overview of their work for the current legislative session (see separate slides)</w:t>
      </w:r>
    </w:p>
    <w:p w14:paraId="6D4EDD65"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Bills can be filed through 3/10</w:t>
      </w:r>
    </w:p>
    <w:p w14:paraId="0590612F"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Bills cannot be voted on until 3/10</w:t>
      </w:r>
    </w:p>
    <w:p w14:paraId="0EECF45C"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The session ends on 5/29</w:t>
      </w:r>
    </w:p>
    <w:p w14:paraId="33672E50"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TETAF priorities</w:t>
      </w:r>
    </w:p>
    <w:p w14:paraId="18687214" w14:textId="77777777" w:rsidR="00E01475" w:rsidRPr="006B798F" w:rsidRDefault="00E01475" w:rsidP="00E01475">
      <w:pPr>
        <w:pStyle w:val="ListParagraph"/>
        <w:numPr>
          <w:ilvl w:val="2"/>
          <w:numId w:val="2"/>
        </w:numPr>
        <w:rPr>
          <w:rFonts w:asciiTheme="majorHAnsi" w:hAnsiTheme="majorHAnsi"/>
        </w:rPr>
      </w:pPr>
      <w:r w:rsidRPr="006B798F">
        <w:rPr>
          <w:rFonts w:asciiTheme="majorHAnsi" w:hAnsiTheme="majorHAnsi"/>
          <w:b/>
        </w:rPr>
        <w:lastRenderedPageBreak/>
        <w:t>Funding for the system</w:t>
      </w:r>
      <w:r w:rsidRPr="006B798F">
        <w:rPr>
          <w:rFonts w:asciiTheme="majorHAnsi" w:hAnsiTheme="majorHAnsi"/>
        </w:rPr>
        <w:t xml:space="preserve"> (hospital, EMS, RACs) – driver responsibility program</w:t>
      </w:r>
    </w:p>
    <w:p w14:paraId="79ED39E3" w14:textId="77777777" w:rsidR="00E01475" w:rsidRPr="006B798F" w:rsidRDefault="00E01475" w:rsidP="00E01475">
      <w:pPr>
        <w:pStyle w:val="ListParagraph"/>
        <w:numPr>
          <w:ilvl w:val="3"/>
          <w:numId w:val="2"/>
        </w:numPr>
        <w:rPr>
          <w:rFonts w:asciiTheme="majorHAnsi" w:hAnsiTheme="majorHAnsi"/>
        </w:rPr>
      </w:pPr>
      <w:r w:rsidRPr="006B798F">
        <w:rPr>
          <w:rFonts w:asciiTheme="majorHAnsi" w:hAnsiTheme="majorHAnsi"/>
        </w:rPr>
        <w:t>SB 90, 661; HB 67, 275, 2068 put that funding at risk</w:t>
      </w:r>
    </w:p>
    <w:p w14:paraId="1CD2A464" w14:textId="77777777" w:rsidR="00E01475" w:rsidRPr="006B798F" w:rsidRDefault="00E01475" w:rsidP="00E01475">
      <w:pPr>
        <w:pStyle w:val="ListParagraph"/>
        <w:numPr>
          <w:ilvl w:val="2"/>
          <w:numId w:val="2"/>
        </w:numPr>
        <w:rPr>
          <w:rFonts w:asciiTheme="majorHAnsi" w:hAnsiTheme="majorHAnsi"/>
          <w:b/>
        </w:rPr>
      </w:pPr>
      <w:r w:rsidRPr="006B798F">
        <w:rPr>
          <w:rFonts w:asciiTheme="majorHAnsi" w:hAnsiTheme="majorHAnsi"/>
          <w:b/>
        </w:rPr>
        <w:t>Dedicated RAC funding</w:t>
      </w:r>
    </w:p>
    <w:p w14:paraId="57F94B98" w14:textId="77777777" w:rsidR="00E01475" w:rsidRPr="006B798F" w:rsidRDefault="00E01475" w:rsidP="00E01475">
      <w:pPr>
        <w:pStyle w:val="ListParagraph"/>
        <w:numPr>
          <w:ilvl w:val="2"/>
          <w:numId w:val="2"/>
        </w:numPr>
        <w:rPr>
          <w:rFonts w:asciiTheme="majorHAnsi" w:hAnsiTheme="majorHAnsi"/>
          <w:b/>
        </w:rPr>
      </w:pPr>
      <w:r w:rsidRPr="006B798F">
        <w:rPr>
          <w:rFonts w:asciiTheme="majorHAnsi" w:hAnsiTheme="majorHAnsi"/>
          <w:b/>
        </w:rPr>
        <w:t>Replace the depleted tobacco funds</w:t>
      </w:r>
    </w:p>
    <w:p w14:paraId="11D5FA10" w14:textId="77777777" w:rsidR="00E01475" w:rsidRPr="006B798F" w:rsidRDefault="00E01475" w:rsidP="00E01475">
      <w:pPr>
        <w:pStyle w:val="ListParagraph"/>
        <w:numPr>
          <w:ilvl w:val="1"/>
          <w:numId w:val="2"/>
        </w:numPr>
        <w:rPr>
          <w:rFonts w:asciiTheme="majorHAnsi" w:hAnsiTheme="majorHAnsi"/>
        </w:rPr>
      </w:pPr>
      <w:r w:rsidRPr="006B798F">
        <w:rPr>
          <w:rFonts w:asciiTheme="majorHAnsi" w:hAnsiTheme="majorHAnsi"/>
        </w:rPr>
        <w:t>Others relevant to EMS/Trauma (not TETAF top priorities for this session)</w:t>
      </w:r>
    </w:p>
    <w:p w14:paraId="58E6E43E" w14:textId="77777777" w:rsidR="00E01475" w:rsidRPr="006B798F" w:rsidRDefault="00E01475" w:rsidP="00E01475">
      <w:pPr>
        <w:pStyle w:val="ListParagraph"/>
        <w:numPr>
          <w:ilvl w:val="3"/>
          <w:numId w:val="2"/>
        </w:numPr>
        <w:rPr>
          <w:rFonts w:asciiTheme="majorHAnsi" w:hAnsiTheme="majorHAnsi"/>
          <w:b/>
        </w:rPr>
      </w:pPr>
      <w:r w:rsidRPr="006B798F">
        <w:rPr>
          <w:rFonts w:asciiTheme="majorHAnsi" w:hAnsiTheme="majorHAnsi"/>
        </w:rPr>
        <w:t xml:space="preserve">HB 935: </w:t>
      </w:r>
      <w:r w:rsidRPr="006B798F">
        <w:rPr>
          <w:rFonts w:asciiTheme="majorHAnsi" w:hAnsiTheme="majorHAnsi"/>
          <w:b/>
        </w:rPr>
        <w:t>air medical funding</w:t>
      </w:r>
    </w:p>
    <w:p w14:paraId="2CCF13B6" w14:textId="77777777" w:rsidR="00E01475" w:rsidRPr="006B798F" w:rsidRDefault="00E01475" w:rsidP="00E01475">
      <w:pPr>
        <w:pStyle w:val="ListParagraph"/>
        <w:numPr>
          <w:ilvl w:val="3"/>
          <w:numId w:val="2"/>
        </w:numPr>
        <w:rPr>
          <w:rFonts w:asciiTheme="majorHAnsi" w:hAnsiTheme="majorHAnsi"/>
        </w:rPr>
      </w:pPr>
      <w:r w:rsidRPr="006B798F">
        <w:rPr>
          <w:rFonts w:asciiTheme="majorHAnsi" w:hAnsiTheme="majorHAnsi"/>
        </w:rPr>
        <w:t xml:space="preserve">HB 1407: </w:t>
      </w:r>
      <w:r w:rsidRPr="006B798F">
        <w:rPr>
          <w:rFonts w:asciiTheme="majorHAnsi" w:hAnsiTheme="majorHAnsi"/>
          <w:b/>
        </w:rPr>
        <w:t>establishing EMS assistance program</w:t>
      </w:r>
    </w:p>
    <w:p w14:paraId="1F340A41" w14:textId="77777777" w:rsidR="00E01475" w:rsidRPr="006B798F" w:rsidRDefault="00E01475" w:rsidP="00E01475">
      <w:pPr>
        <w:pStyle w:val="ListParagraph"/>
        <w:numPr>
          <w:ilvl w:val="3"/>
          <w:numId w:val="2"/>
        </w:numPr>
        <w:rPr>
          <w:rFonts w:asciiTheme="majorHAnsi" w:hAnsiTheme="majorHAnsi"/>
          <w:b/>
        </w:rPr>
      </w:pPr>
      <w:r w:rsidRPr="006B798F">
        <w:rPr>
          <w:rFonts w:asciiTheme="majorHAnsi" w:hAnsiTheme="majorHAnsi"/>
        </w:rPr>
        <w:t xml:space="preserve">HB 1148: </w:t>
      </w:r>
      <w:r w:rsidRPr="006B798F">
        <w:rPr>
          <w:rFonts w:asciiTheme="majorHAnsi" w:hAnsiTheme="majorHAnsi"/>
          <w:b/>
        </w:rPr>
        <w:t>EMS and trauma care systems</w:t>
      </w:r>
    </w:p>
    <w:p w14:paraId="2A7A30FD" w14:textId="77777777" w:rsidR="00E01475" w:rsidRPr="006B798F" w:rsidRDefault="00E01475" w:rsidP="00E01475">
      <w:pPr>
        <w:pStyle w:val="ListParagraph"/>
        <w:numPr>
          <w:ilvl w:val="3"/>
          <w:numId w:val="2"/>
        </w:numPr>
        <w:rPr>
          <w:rFonts w:asciiTheme="majorHAnsi" w:hAnsiTheme="majorHAnsi"/>
          <w:b/>
        </w:rPr>
      </w:pPr>
      <w:r w:rsidRPr="006B798F">
        <w:rPr>
          <w:rFonts w:asciiTheme="majorHAnsi" w:hAnsiTheme="majorHAnsi"/>
        </w:rPr>
        <w:t xml:space="preserve">HB 62; SB 31: </w:t>
      </w:r>
      <w:r w:rsidRPr="006B798F">
        <w:rPr>
          <w:rFonts w:asciiTheme="majorHAnsi" w:hAnsiTheme="majorHAnsi"/>
          <w:b/>
        </w:rPr>
        <w:t>distracted driving</w:t>
      </w:r>
    </w:p>
    <w:p w14:paraId="2CB6176E" w14:textId="77777777" w:rsidR="00E01475" w:rsidRPr="006B798F" w:rsidRDefault="00E01475" w:rsidP="00E01475">
      <w:pPr>
        <w:pStyle w:val="ListParagraph"/>
        <w:numPr>
          <w:ilvl w:val="3"/>
          <w:numId w:val="2"/>
        </w:numPr>
        <w:rPr>
          <w:rFonts w:asciiTheme="majorHAnsi" w:hAnsiTheme="majorHAnsi"/>
          <w:b/>
        </w:rPr>
      </w:pPr>
      <w:r w:rsidRPr="006B798F">
        <w:rPr>
          <w:rFonts w:asciiTheme="majorHAnsi" w:hAnsiTheme="majorHAnsi"/>
        </w:rPr>
        <w:t xml:space="preserve">HB 1363: </w:t>
      </w:r>
      <w:r w:rsidRPr="006B798F">
        <w:rPr>
          <w:rFonts w:asciiTheme="majorHAnsi" w:hAnsiTheme="majorHAnsi"/>
          <w:b/>
        </w:rPr>
        <w:t>tax incentives for pool safety</w:t>
      </w:r>
    </w:p>
    <w:p w14:paraId="60AD8F4E" w14:textId="0F5D91EB" w:rsidR="00E01475" w:rsidRPr="006B798F" w:rsidRDefault="00BE6AB2" w:rsidP="00E01475">
      <w:pPr>
        <w:pStyle w:val="ListParagraph"/>
        <w:numPr>
          <w:ilvl w:val="3"/>
          <w:numId w:val="2"/>
        </w:numPr>
        <w:rPr>
          <w:rFonts w:asciiTheme="majorHAnsi" w:hAnsiTheme="majorHAnsi"/>
        </w:rPr>
      </w:pPr>
      <w:r>
        <w:rPr>
          <w:rFonts w:asciiTheme="majorHAnsi" w:hAnsiTheme="majorHAnsi"/>
        </w:rPr>
        <w:t>HB 808</w:t>
      </w:r>
      <w:r w:rsidR="00E01475" w:rsidRPr="006B798F">
        <w:rPr>
          <w:rFonts w:asciiTheme="majorHAnsi" w:hAnsiTheme="majorHAnsi"/>
        </w:rPr>
        <w:t xml:space="preserve"> </w:t>
      </w:r>
      <w:r w:rsidR="00E01475" w:rsidRPr="006B798F">
        <w:rPr>
          <w:rFonts w:asciiTheme="majorHAnsi" w:hAnsiTheme="majorHAnsi"/>
          <w:b/>
        </w:rPr>
        <w:t>red light cameras</w:t>
      </w:r>
    </w:p>
    <w:p w14:paraId="7D5F93F3" w14:textId="77777777" w:rsidR="00E01475" w:rsidRPr="006B798F" w:rsidRDefault="00E01475" w:rsidP="00E01475">
      <w:pPr>
        <w:pStyle w:val="ListParagraph"/>
        <w:numPr>
          <w:ilvl w:val="0"/>
          <w:numId w:val="2"/>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EMSC State Partnership staff will develop fact sheets related to priority issues</w:t>
      </w:r>
    </w:p>
    <w:p w14:paraId="56BBD1B4" w14:textId="77777777" w:rsidR="006002DE" w:rsidRPr="006B798F" w:rsidRDefault="006002DE" w:rsidP="006002DE">
      <w:pPr>
        <w:pStyle w:val="ListParagraph"/>
        <w:numPr>
          <w:ilvl w:val="0"/>
          <w:numId w:val="2"/>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EMSC State Partnership staff will follow up with Courtney </w:t>
      </w:r>
      <w:proofErr w:type="spellStart"/>
      <w:r w:rsidRPr="006B798F">
        <w:rPr>
          <w:rFonts w:asciiTheme="majorHAnsi" w:hAnsiTheme="majorHAnsi"/>
        </w:rPr>
        <w:t>DeBower</w:t>
      </w:r>
      <w:proofErr w:type="spellEnd"/>
      <w:r w:rsidRPr="006B798F">
        <w:rPr>
          <w:rFonts w:asciiTheme="majorHAnsi" w:hAnsiTheme="majorHAnsi"/>
        </w:rPr>
        <w:t xml:space="preserve"> on 3/10 to identify new bills that have been filed in the interim</w:t>
      </w:r>
    </w:p>
    <w:p w14:paraId="7E68CD1D" w14:textId="77777777" w:rsidR="006002DE" w:rsidRPr="006B798F" w:rsidRDefault="006002DE" w:rsidP="006002DE">
      <w:pPr>
        <w:rPr>
          <w:rFonts w:asciiTheme="majorHAnsi" w:hAnsiTheme="majorHAnsi"/>
        </w:rPr>
      </w:pPr>
    </w:p>
    <w:p w14:paraId="1591D2DD" w14:textId="77777777" w:rsidR="006002DE" w:rsidRPr="006B798F" w:rsidRDefault="006002DE" w:rsidP="006002DE">
      <w:pPr>
        <w:rPr>
          <w:rFonts w:asciiTheme="majorHAnsi" w:hAnsiTheme="majorHAnsi"/>
          <w:b/>
          <w:u w:val="single"/>
        </w:rPr>
      </w:pPr>
      <w:r w:rsidRPr="006B798F">
        <w:rPr>
          <w:rFonts w:asciiTheme="majorHAnsi" w:hAnsiTheme="majorHAnsi"/>
          <w:b/>
          <w:u w:val="single"/>
        </w:rPr>
        <w:t>Educational Priorities</w:t>
      </w:r>
    </w:p>
    <w:p w14:paraId="16532F8B" w14:textId="77777777" w:rsidR="006002DE" w:rsidRPr="006B798F" w:rsidRDefault="006002DE" w:rsidP="006002DE">
      <w:pPr>
        <w:pStyle w:val="ListParagraph"/>
        <w:numPr>
          <w:ilvl w:val="0"/>
          <w:numId w:val="3"/>
        </w:numPr>
        <w:rPr>
          <w:rFonts w:asciiTheme="majorHAnsi" w:hAnsiTheme="majorHAnsi"/>
        </w:rPr>
      </w:pPr>
      <w:r w:rsidRPr="006B798F">
        <w:rPr>
          <w:rFonts w:asciiTheme="majorHAnsi" w:hAnsiTheme="majorHAnsi"/>
        </w:rPr>
        <w:t>8/22 RACs have responded to a brief educational needs assessment survey to identify top pediatric educational priorities from the RAC’s perspective</w:t>
      </w:r>
    </w:p>
    <w:p w14:paraId="1053B75F" w14:textId="77777777" w:rsidR="006002DE" w:rsidRPr="006B798F" w:rsidRDefault="006002DE" w:rsidP="006002DE">
      <w:pPr>
        <w:pStyle w:val="ListParagraph"/>
        <w:numPr>
          <w:ilvl w:val="0"/>
          <w:numId w:val="3"/>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Sally Snow, Joe Santos, and Liz </w:t>
      </w:r>
      <w:proofErr w:type="spellStart"/>
      <w:r w:rsidRPr="006B798F">
        <w:rPr>
          <w:rFonts w:asciiTheme="majorHAnsi" w:hAnsiTheme="majorHAnsi"/>
        </w:rPr>
        <w:t>Yankiver</w:t>
      </w:r>
      <w:proofErr w:type="spellEnd"/>
      <w:r w:rsidRPr="006B798F">
        <w:rPr>
          <w:rFonts w:asciiTheme="majorHAnsi" w:hAnsiTheme="majorHAnsi"/>
        </w:rPr>
        <w:t xml:space="preserve"> will contact the 16 RACs that have not responded by 3/15</w:t>
      </w:r>
    </w:p>
    <w:p w14:paraId="76AE831D" w14:textId="77777777" w:rsidR="006002DE" w:rsidRPr="006B798F" w:rsidRDefault="006002DE" w:rsidP="006002DE">
      <w:pPr>
        <w:pStyle w:val="ListParagraph"/>
        <w:numPr>
          <w:ilvl w:val="0"/>
          <w:numId w:val="3"/>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Joe Santos will share the list with Joe </w:t>
      </w:r>
      <w:proofErr w:type="spellStart"/>
      <w:r w:rsidRPr="006B798F">
        <w:rPr>
          <w:rFonts w:asciiTheme="majorHAnsi" w:hAnsiTheme="majorHAnsi"/>
        </w:rPr>
        <w:t>Schmider</w:t>
      </w:r>
      <w:proofErr w:type="spellEnd"/>
      <w:r w:rsidRPr="006B798F">
        <w:rPr>
          <w:rFonts w:asciiTheme="majorHAnsi" w:hAnsiTheme="majorHAnsi"/>
        </w:rPr>
        <w:t>, so that it can provide guidance for pediatric-specific topics at the Texas EMS Conference</w:t>
      </w:r>
    </w:p>
    <w:p w14:paraId="1FE8D3F1" w14:textId="77777777" w:rsidR="006002DE" w:rsidRPr="006B798F" w:rsidRDefault="006002DE" w:rsidP="006002DE">
      <w:pPr>
        <w:pStyle w:val="ListParagraph"/>
        <w:numPr>
          <w:ilvl w:val="0"/>
          <w:numId w:val="3"/>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Joe Santos will get in touch with Lori Upton regarding the multi-RAC conference held in RAC Q (SETRAC), in order to suggest pediatric-specific topics</w:t>
      </w:r>
    </w:p>
    <w:p w14:paraId="42178750" w14:textId="77777777" w:rsidR="006002DE" w:rsidRPr="006B798F" w:rsidRDefault="006002DE" w:rsidP="006002DE">
      <w:pPr>
        <w:rPr>
          <w:rFonts w:asciiTheme="majorHAnsi" w:hAnsiTheme="majorHAnsi"/>
        </w:rPr>
      </w:pPr>
    </w:p>
    <w:p w14:paraId="1BAEDBD6" w14:textId="77777777" w:rsidR="006002DE" w:rsidRPr="006B798F" w:rsidRDefault="006002DE" w:rsidP="006002DE">
      <w:pPr>
        <w:rPr>
          <w:rFonts w:asciiTheme="majorHAnsi" w:hAnsiTheme="majorHAnsi"/>
          <w:b/>
          <w:u w:val="single"/>
        </w:rPr>
      </w:pPr>
      <w:r w:rsidRPr="006B798F">
        <w:rPr>
          <w:rFonts w:asciiTheme="majorHAnsi" w:hAnsiTheme="majorHAnsi"/>
          <w:b/>
          <w:u w:val="single"/>
        </w:rPr>
        <w:t>Facility Recognition Program</w:t>
      </w:r>
    </w:p>
    <w:p w14:paraId="1E345711" w14:textId="77777777" w:rsidR="006002DE" w:rsidRPr="006B798F" w:rsidRDefault="006002DE" w:rsidP="006002DE">
      <w:pPr>
        <w:pStyle w:val="ListParagraph"/>
        <w:numPr>
          <w:ilvl w:val="0"/>
          <w:numId w:val="4"/>
        </w:numPr>
        <w:rPr>
          <w:rFonts w:asciiTheme="majorHAnsi" w:hAnsiTheme="majorHAnsi"/>
        </w:rPr>
      </w:pPr>
      <w:r w:rsidRPr="006B798F">
        <w:rPr>
          <w:rFonts w:asciiTheme="majorHAnsi" w:hAnsiTheme="majorHAnsi"/>
        </w:rPr>
        <w:t>A stakeholder grid had been created at the Nov 2016 stakeholders meeting</w:t>
      </w:r>
    </w:p>
    <w:p w14:paraId="58FCF51A" w14:textId="77777777" w:rsidR="006002DE" w:rsidRPr="006B798F" w:rsidRDefault="006002DE" w:rsidP="006002DE">
      <w:pPr>
        <w:pStyle w:val="ListParagraph"/>
        <w:numPr>
          <w:ilvl w:val="0"/>
          <w:numId w:val="4"/>
        </w:numPr>
        <w:rPr>
          <w:rFonts w:asciiTheme="majorHAnsi" w:hAnsiTheme="majorHAnsi"/>
        </w:rPr>
      </w:pPr>
      <w:r w:rsidRPr="006B798F">
        <w:rPr>
          <w:rFonts w:asciiTheme="majorHAnsi" w:hAnsiTheme="majorHAnsi"/>
        </w:rPr>
        <w:t>Plan to specifically garner support from TCEP, THA and TORCH</w:t>
      </w:r>
    </w:p>
    <w:p w14:paraId="7B53BCAF" w14:textId="77777777" w:rsidR="006002DE" w:rsidRPr="006B798F" w:rsidRDefault="006002DE" w:rsidP="006002DE">
      <w:pPr>
        <w:pStyle w:val="ListParagraph"/>
        <w:numPr>
          <w:ilvl w:val="0"/>
          <w:numId w:val="4"/>
        </w:numPr>
        <w:rPr>
          <w:rFonts w:asciiTheme="majorHAnsi" w:hAnsiTheme="majorHAnsi"/>
        </w:rPr>
      </w:pPr>
      <w:r w:rsidRPr="006B798F">
        <w:rPr>
          <w:rFonts w:asciiTheme="majorHAnsi" w:hAnsiTheme="majorHAnsi"/>
        </w:rPr>
        <w:t>Upcoming events</w:t>
      </w:r>
    </w:p>
    <w:p w14:paraId="567A8866" w14:textId="77777777" w:rsidR="006002DE" w:rsidRPr="006B798F" w:rsidRDefault="006002DE" w:rsidP="006002DE">
      <w:pPr>
        <w:pStyle w:val="ListParagraph"/>
        <w:numPr>
          <w:ilvl w:val="1"/>
          <w:numId w:val="4"/>
        </w:numPr>
        <w:rPr>
          <w:rFonts w:asciiTheme="majorHAnsi" w:hAnsiTheme="majorHAnsi"/>
        </w:rPr>
      </w:pPr>
      <w:r w:rsidRPr="006B798F">
        <w:rPr>
          <w:rFonts w:asciiTheme="majorHAnsi" w:hAnsiTheme="majorHAnsi"/>
        </w:rPr>
        <w:t>3/28/17, Tue from 1:00-2:30 pm: Informative webinar, details to follow</w:t>
      </w:r>
    </w:p>
    <w:p w14:paraId="35CF9097" w14:textId="77777777" w:rsidR="006002DE" w:rsidRPr="006B798F" w:rsidRDefault="009479EE" w:rsidP="006002DE">
      <w:pPr>
        <w:pStyle w:val="ListParagraph"/>
        <w:numPr>
          <w:ilvl w:val="1"/>
          <w:numId w:val="4"/>
        </w:numPr>
        <w:rPr>
          <w:rFonts w:asciiTheme="majorHAnsi" w:hAnsiTheme="majorHAnsi"/>
        </w:rPr>
      </w:pPr>
      <w:r w:rsidRPr="006B798F">
        <w:rPr>
          <w:rFonts w:asciiTheme="majorHAnsi" w:hAnsiTheme="majorHAnsi"/>
        </w:rPr>
        <w:t>5/9/17, Tue from 10 am – 3 pm: Stakeholders meeting in Austin, details to follow</w:t>
      </w:r>
    </w:p>
    <w:p w14:paraId="76EABB08" w14:textId="77777777" w:rsidR="009479EE" w:rsidRPr="006B798F" w:rsidRDefault="009479EE" w:rsidP="009479EE">
      <w:pPr>
        <w:rPr>
          <w:rFonts w:asciiTheme="majorHAnsi" w:hAnsiTheme="majorHAnsi"/>
        </w:rPr>
      </w:pPr>
    </w:p>
    <w:p w14:paraId="26161B5E" w14:textId="77777777" w:rsidR="009479EE" w:rsidRPr="006B798F" w:rsidRDefault="009479EE" w:rsidP="009479EE">
      <w:pPr>
        <w:rPr>
          <w:rFonts w:asciiTheme="majorHAnsi" w:hAnsiTheme="majorHAnsi"/>
          <w:b/>
          <w:u w:val="single"/>
        </w:rPr>
      </w:pPr>
      <w:r w:rsidRPr="006B798F">
        <w:rPr>
          <w:rFonts w:asciiTheme="majorHAnsi" w:hAnsiTheme="majorHAnsi"/>
          <w:b/>
          <w:u w:val="single"/>
        </w:rPr>
        <w:t>2017 EMS Performance Measures Assessment</w:t>
      </w:r>
    </w:p>
    <w:p w14:paraId="3924A98F" w14:textId="77777777" w:rsidR="009479EE" w:rsidRPr="006B798F" w:rsidRDefault="009479EE" w:rsidP="009479EE">
      <w:pPr>
        <w:pStyle w:val="ListParagraph"/>
        <w:numPr>
          <w:ilvl w:val="0"/>
          <w:numId w:val="5"/>
        </w:numPr>
        <w:rPr>
          <w:rFonts w:asciiTheme="majorHAnsi" w:hAnsiTheme="majorHAnsi"/>
        </w:rPr>
      </w:pPr>
      <w:r w:rsidRPr="006B798F">
        <w:rPr>
          <w:rFonts w:asciiTheme="majorHAnsi" w:hAnsiTheme="majorHAnsi"/>
        </w:rPr>
        <w:t>Texas will collect data from March-May on 3 new performance measures</w:t>
      </w:r>
    </w:p>
    <w:p w14:paraId="4E89A692" w14:textId="77777777" w:rsidR="009479EE" w:rsidRPr="006B798F" w:rsidRDefault="009479EE" w:rsidP="009479EE">
      <w:pPr>
        <w:pStyle w:val="ListParagraph"/>
        <w:numPr>
          <w:ilvl w:val="1"/>
          <w:numId w:val="5"/>
        </w:numPr>
        <w:rPr>
          <w:rFonts w:asciiTheme="majorHAnsi" w:hAnsiTheme="majorHAnsi"/>
        </w:rPr>
      </w:pPr>
      <w:r w:rsidRPr="006B798F">
        <w:rPr>
          <w:rFonts w:asciiTheme="majorHAnsi" w:hAnsiTheme="majorHAnsi"/>
        </w:rPr>
        <w:t>Compliance of the State of Texas in reporting NEMSIS version 3 data</w:t>
      </w:r>
    </w:p>
    <w:p w14:paraId="11C7FDCB" w14:textId="77777777" w:rsidR="00D239B2" w:rsidRPr="006B798F" w:rsidRDefault="00D239B2" w:rsidP="00D239B2">
      <w:pPr>
        <w:pStyle w:val="ListParagraph"/>
        <w:numPr>
          <w:ilvl w:val="2"/>
          <w:numId w:val="5"/>
        </w:numPr>
        <w:rPr>
          <w:rFonts w:asciiTheme="majorHAnsi" w:hAnsiTheme="majorHAnsi"/>
        </w:rPr>
      </w:pPr>
      <w:r w:rsidRPr="006B798F">
        <w:rPr>
          <w:rFonts w:asciiTheme="majorHAnsi" w:hAnsiTheme="majorHAnsi"/>
        </w:rPr>
        <w:t xml:space="preserve">Joe </w:t>
      </w:r>
      <w:proofErr w:type="spellStart"/>
      <w:r w:rsidRPr="006B798F">
        <w:rPr>
          <w:rFonts w:asciiTheme="majorHAnsi" w:hAnsiTheme="majorHAnsi"/>
        </w:rPr>
        <w:t>Schmider</w:t>
      </w:r>
      <w:proofErr w:type="spellEnd"/>
      <w:r w:rsidRPr="006B798F">
        <w:rPr>
          <w:rFonts w:asciiTheme="majorHAnsi" w:hAnsiTheme="majorHAnsi"/>
        </w:rPr>
        <w:t xml:space="preserve"> mentioned that we are currently compliant with version 3.3.4, and Texas has EMS-hospital data linked.  Will be complaint with version 3.4 in 2018</w:t>
      </w:r>
    </w:p>
    <w:p w14:paraId="4060048D" w14:textId="77777777" w:rsidR="00D239B2" w:rsidRPr="006B798F" w:rsidRDefault="00D239B2" w:rsidP="00D239B2">
      <w:pPr>
        <w:pStyle w:val="ListParagraph"/>
        <w:numPr>
          <w:ilvl w:val="3"/>
          <w:numId w:val="5"/>
        </w:numPr>
        <w:rPr>
          <w:rFonts w:asciiTheme="majorHAnsi" w:hAnsiTheme="majorHAnsi"/>
        </w:rPr>
      </w:pPr>
      <w:r w:rsidRPr="006B798F">
        <w:rPr>
          <w:rFonts w:asciiTheme="majorHAnsi" w:hAnsiTheme="majorHAnsi"/>
        </w:rPr>
        <w:t xml:space="preserve">Data will be accessible from certain dashboards through DSHS or directly from </w:t>
      </w:r>
    </w:p>
    <w:p w14:paraId="3E9B6AB7" w14:textId="77777777" w:rsidR="009479EE" w:rsidRPr="006B798F" w:rsidRDefault="009479EE" w:rsidP="009479EE">
      <w:pPr>
        <w:pStyle w:val="ListParagraph"/>
        <w:numPr>
          <w:ilvl w:val="1"/>
          <w:numId w:val="5"/>
        </w:numPr>
        <w:rPr>
          <w:rFonts w:asciiTheme="majorHAnsi" w:hAnsiTheme="majorHAnsi"/>
        </w:rPr>
      </w:pPr>
      <w:r w:rsidRPr="006B798F">
        <w:rPr>
          <w:rFonts w:asciiTheme="majorHAnsi" w:hAnsiTheme="majorHAnsi"/>
        </w:rPr>
        <w:t>The presence of a Pediatric Emergency Care Coordinator in EMS agencies</w:t>
      </w:r>
    </w:p>
    <w:p w14:paraId="6B59D1FC" w14:textId="77777777" w:rsidR="009479EE" w:rsidRPr="006B798F" w:rsidRDefault="009479EE" w:rsidP="009479EE">
      <w:pPr>
        <w:pStyle w:val="ListParagraph"/>
        <w:numPr>
          <w:ilvl w:val="1"/>
          <w:numId w:val="5"/>
        </w:numPr>
        <w:rPr>
          <w:rFonts w:asciiTheme="majorHAnsi" w:hAnsiTheme="majorHAnsi"/>
        </w:rPr>
      </w:pPr>
      <w:r w:rsidRPr="006B798F">
        <w:rPr>
          <w:rFonts w:asciiTheme="majorHAnsi" w:hAnsiTheme="majorHAnsi"/>
        </w:rPr>
        <w:t>The presence of a means to verify competency in using pediatric equipment for providers in EMS agencies</w:t>
      </w:r>
    </w:p>
    <w:p w14:paraId="6FD992C6" w14:textId="77777777" w:rsidR="001E1AFC" w:rsidRPr="006B798F" w:rsidRDefault="001E1AFC" w:rsidP="001E1AFC">
      <w:pPr>
        <w:rPr>
          <w:rFonts w:asciiTheme="majorHAnsi" w:hAnsiTheme="majorHAnsi"/>
        </w:rPr>
      </w:pPr>
    </w:p>
    <w:p w14:paraId="08E0BB3B" w14:textId="77777777" w:rsidR="001E1AFC" w:rsidRPr="006B798F" w:rsidRDefault="001E1AFC" w:rsidP="001E1AFC">
      <w:pPr>
        <w:rPr>
          <w:rFonts w:asciiTheme="majorHAnsi" w:hAnsiTheme="majorHAnsi"/>
          <w:b/>
          <w:u w:val="single"/>
        </w:rPr>
      </w:pPr>
      <w:r w:rsidRPr="006B798F">
        <w:rPr>
          <w:rFonts w:asciiTheme="majorHAnsi" w:hAnsiTheme="majorHAnsi"/>
          <w:b/>
          <w:u w:val="single"/>
        </w:rPr>
        <w:t>EMSC Crew of the Year Award</w:t>
      </w:r>
    </w:p>
    <w:p w14:paraId="307B7F4E" w14:textId="77777777" w:rsidR="001E1AFC" w:rsidRPr="006B798F" w:rsidRDefault="001E1AFC" w:rsidP="001E1AFC">
      <w:pPr>
        <w:pStyle w:val="ListParagraph"/>
        <w:numPr>
          <w:ilvl w:val="0"/>
          <w:numId w:val="6"/>
        </w:numPr>
        <w:rPr>
          <w:rFonts w:asciiTheme="majorHAnsi" w:hAnsiTheme="majorHAnsi"/>
        </w:rPr>
      </w:pPr>
      <w:r w:rsidRPr="006B798F">
        <w:rPr>
          <w:rFonts w:asciiTheme="majorHAnsi" w:hAnsiTheme="majorHAnsi"/>
        </w:rPr>
        <w:t>Nominations open through the EMSC website through 3/31/17</w:t>
      </w:r>
    </w:p>
    <w:p w14:paraId="0CCFA802" w14:textId="77777777" w:rsidR="001E1AFC" w:rsidRPr="006B798F" w:rsidRDefault="001E1AFC" w:rsidP="001E1AFC">
      <w:pPr>
        <w:rPr>
          <w:rFonts w:asciiTheme="majorHAnsi" w:hAnsiTheme="majorHAnsi"/>
        </w:rPr>
      </w:pPr>
    </w:p>
    <w:p w14:paraId="156D11F2" w14:textId="77777777" w:rsidR="001E1AFC" w:rsidRPr="006B798F" w:rsidRDefault="001E1AFC" w:rsidP="001E1AFC">
      <w:pPr>
        <w:rPr>
          <w:rFonts w:asciiTheme="majorHAnsi" w:hAnsiTheme="majorHAnsi"/>
          <w:b/>
          <w:u w:val="single"/>
        </w:rPr>
      </w:pPr>
      <w:r w:rsidRPr="006B798F">
        <w:rPr>
          <w:rFonts w:asciiTheme="majorHAnsi" w:hAnsiTheme="majorHAnsi"/>
          <w:b/>
          <w:u w:val="single"/>
        </w:rPr>
        <w:t>Pediatric EMS Recognition Program</w:t>
      </w:r>
    </w:p>
    <w:p w14:paraId="145633C1" w14:textId="77777777" w:rsidR="001E1AFC" w:rsidRPr="006B798F" w:rsidRDefault="001E1AFC" w:rsidP="001E1AFC">
      <w:pPr>
        <w:pStyle w:val="ListParagraph"/>
        <w:numPr>
          <w:ilvl w:val="0"/>
          <w:numId w:val="6"/>
        </w:numPr>
        <w:rPr>
          <w:rFonts w:asciiTheme="majorHAnsi" w:hAnsiTheme="majorHAnsi"/>
        </w:rPr>
      </w:pPr>
      <w:r w:rsidRPr="006B798F">
        <w:rPr>
          <w:rFonts w:asciiTheme="majorHAnsi" w:hAnsiTheme="majorHAnsi"/>
        </w:rPr>
        <w:t>Re-initiating the RAC A pilot that was put on hold</w:t>
      </w:r>
    </w:p>
    <w:p w14:paraId="4A0C277D" w14:textId="77777777" w:rsidR="001E1AFC" w:rsidRPr="006B798F" w:rsidRDefault="001E1AFC" w:rsidP="001E1AFC">
      <w:pPr>
        <w:pStyle w:val="ListParagraph"/>
        <w:numPr>
          <w:ilvl w:val="0"/>
          <w:numId w:val="6"/>
        </w:numPr>
        <w:rPr>
          <w:rFonts w:asciiTheme="majorHAnsi" w:hAnsiTheme="majorHAnsi"/>
        </w:rPr>
      </w:pPr>
      <w:r w:rsidRPr="006B798F">
        <w:rPr>
          <w:rFonts w:asciiTheme="majorHAnsi" w:hAnsiTheme="majorHAnsi"/>
        </w:rPr>
        <w:t>Also, Williamson County EMS (RAC C) will also assisting with another local pilot</w:t>
      </w:r>
    </w:p>
    <w:p w14:paraId="4F53BEFA" w14:textId="77777777" w:rsidR="001E1AFC" w:rsidRPr="006B798F" w:rsidRDefault="001E1AFC" w:rsidP="001E1AFC">
      <w:pPr>
        <w:pStyle w:val="ListParagraph"/>
        <w:numPr>
          <w:ilvl w:val="0"/>
          <w:numId w:val="6"/>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Pr="006B798F">
        <w:rPr>
          <w:rFonts w:asciiTheme="majorHAnsi" w:hAnsiTheme="majorHAnsi"/>
        </w:rPr>
        <w:t xml:space="preserve"> </w:t>
      </w:r>
      <w:r w:rsidR="00F95BE6" w:rsidRPr="006B798F">
        <w:rPr>
          <w:rFonts w:asciiTheme="majorHAnsi" w:hAnsiTheme="majorHAnsi"/>
        </w:rPr>
        <w:t>Joe Santos to follow up with RAC A to re-initiate the pilot</w:t>
      </w:r>
    </w:p>
    <w:p w14:paraId="5AD24B1E" w14:textId="77777777" w:rsidR="001E1AFC" w:rsidRPr="006B798F" w:rsidRDefault="001E1AFC" w:rsidP="001E1AFC">
      <w:pPr>
        <w:pStyle w:val="ListParagraph"/>
        <w:numPr>
          <w:ilvl w:val="0"/>
          <w:numId w:val="6"/>
        </w:numPr>
        <w:rPr>
          <w:rFonts w:asciiTheme="majorHAnsi" w:hAnsiTheme="majorHAnsi"/>
        </w:rPr>
      </w:pPr>
      <w:r w:rsidRPr="006B798F">
        <w:rPr>
          <w:rFonts w:asciiTheme="majorHAnsi" w:hAnsiTheme="majorHAnsi"/>
          <w:b/>
          <w:color w:val="800000"/>
          <w:u w:val="single"/>
        </w:rPr>
        <w:t>Action Item</w:t>
      </w:r>
      <w:r w:rsidRPr="006B798F">
        <w:rPr>
          <w:rFonts w:asciiTheme="majorHAnsi" w:hAnsiTheme="majorHAnsi"/>
          <w:b/>
          <w:color w:val="800000"/>
        </w:rPr>
        <w:t>:</w:t>
      </w:r>
      <w:r w:rsidR="00F95BE6" w:rsidRPr="006B798F">
        <w:rPr>
          <w:rFonts w:asciiTheme="majorHAnsi" w:hAnsiTheme="majorHAnsi"/>
        </w:rPr>
        <w:t xml:space="preserve"> Karen Horan will work with EMS agencies in RAC C to also initiate a pilot there</w:t>
      </w:r>
    </w:p>
    <w:p w14:paraId="6BC97ED8" w14:textId="77777777" w:rsidR="006B798F" w:rsidRPr="006B798F" w:rsidRDefault="006B798F" w:rsidP="00F95BE6">
      <w:pPr>
        <w:rPr>
          <w:rFonts w:asciiTheme="majorHAnsi" w:hAnsiTheme="majorHAnsi"/>
        </w:rPr>
      </w:pPr>
    </w:p>
    <w:p w14:paraId="2C140BDF" w14:textId="77777777" w:rsidR="00F95BE6" w:rsidRPr="006B798F" w:rsidRDefault="00F95BE6" w:rsidP="00F95BE6">
      <w:pPr>
        <w:rPr>
          <w:rFonts w:asciiTheme="majorHAnsi" w:hAnsiTheme="majorHAnsi"/>
          <w:b/>
          <w:u w:val="single"/>
        </w:rPr>
      </w:pPr>
      <w:r w:rsidRPr="006B798F">
        <w:rPr>
          <w:rFonts w:asciiTheme="majorHAnsi" w:hAnsiTheme="majorHAnsi"/>
          <w:b/>
          <w:u w:val="single"/>
        </w:rPr>
        <w:t>Disaster/Hospital Preparedness</w:t>
      </w:r>
    </w:p>
    <w:p w14:paraId="181836F7" w14:textId="77777777" w:rsidR="00F95BE6" w:rsidRPr="006B798F" w:rsidRDefault="00F95BE6" w:rsidP="00F95BE6">
      <w:pPr>
        <w:pStyle w:val="ListParagraph"/>
        <w:numPr>
          <w:ilvl w:val="0"/>
          <w:numId w:val="6"/>
        </w:numPr>
        <w:rPr>
          <w:rFonts w:asciiTheme="majorHAnsi" w:hAnsiTheme="majorHAnsi"/>
        </w:rPr>
      </w:pPr>
      <w:r w:rsidRPr="006B798F">
        <w:rPr>
          <w:rFonts w:asciiTheme="majorHAnsi" w:hAnsiTheme="majorHAnsi"/>
        </w:rPr>
        <w:t xml:space="preserve">Brent </w:t>
      </w:r>
      <w:proofErr w:type="spellStart"/>
      <w:r w:rsidRPr="006B798F">
        <w:rPr>
          <w:rFonts w:asciiTheme="majorHAnsi" w:hAnsiTheme="majorHAnsi"/>
        </w:rPr>
        <w:t>Kaziny</w:t>
      </w:r>
      <w:proofErr w:type="spellEnd"/>
      <w:r w:rsidRPr="006B798F">
        <w:rPr>
          <w:rFonts w:asciiTheme="majorHAnsi" w:hAnsiTheme="majorHAnsi"/>
        </w:rPr>
        <w:t xml:space="preserve"> working on geo-mapping project to disseminate information through an app regarding the capability of hospitals in caring for children in the event of a disaster</w:t>
      </w:r>
    </w:p>
    <w:p w14:paraId="74016A1C" w14:textId="77777777" w:rsidR="00F95BE6" w:rsidRPr="006B798F" w:rsidRDefault="00F95BE6" w:rsidP="00F95BE6">
      <w:pPr>
        <w:pStyle w:val="ListParagraph"/>
        <w:numPr>
          <w:ilvl w:val="0"/>
          <w:numId w:val="6"/>
        </w:numPr>
        <w:rPr>
          <w:rFonts w:asciiTheme="majorHAnsi" w:hAnsiTheme="majorHAnsi"/>
        </w:rPr>
      </w:pPr>
      <w:r w:rsidRPr="006B798F">
        <w:rPr>
          <w:rFonts w:asciiTheme="majorHAnsi" w:hAnsiTheme="majorHAnsi"/>
        </w:rPr>
        <w:t>Keri Beth Cain, State Hospital Preparedness Program Coordinator from DSHS, will be collaborating with the State Partnership on initiatives that focus on hospital preparedness, such as pediatric readiness and facility recognition.  They have a started a new 5-year funding cycle, and they are funded through the Assistant Secretary on Preparedness and Response (ASPR).  Specifically one of their measures focuses on enhancing pediatric preparedness at the EMS and hospital levels.</w:t>
      </w:r>
    </w:p>
    <w:p w14:paraId="75509FD7" w14:textId="77777777" w:rsidR="00F95BE6" w:rsidRPr="006B798F" w:rsidRDefault="00F95BE6" w:rsidP="00F95BE6">
      <w:pPr>
        <w:rPr>
          <w:rFonts w:asciiTheme="majorHAnsi" w:hAnsiTheme="majorHAnsi"/>
        </w:rPr>
      </w:pPr>
    </w:p>
    <w:p w14:paraId="3110FC0F" w14:textId="77777777" w:rsidR="00F95BE6" w:rsidRPr="006B798F" w:rsidRDefault="00F95BE6" w:rsidP="00F95BE6">
      <w:pPr>
        <w:rPr>
          <w:rFonts w:asciiTheme="majorHAnsi" w:hAnsiTheme="majorHAnsi"/>
          <w:b/>
          <w:u w:val="single"/>
        </w:rPr>
      </w:pPr>
      <w:r w:rsidRPr="006B798F">
        <w:rPr>
          <w:rFonts w:asciiTheme="majorHAnsi" w:hAnsiTheme="majorHAnsi"/>
          <w:b/>
          <w:u w:val="single"/>
        </w:rPr>
        <w:t>Injury Prevention</w:t>
      </w:r>
    </w:p>
    <w:p w14:paraId="73A29626" w14:textId="77777777" w:rsidR="00F95BE6" w:rsidRPr="006B798F" w:rsidRDefault="00F95BE6" w:rsidP="00F95BE6">
      <w:pPr>
        <w:pStyle w:val="ListParagraph"/>
        <w:numPr>
          <w:ilvl w:val="0"/>
          <w:numId w:val="7"/>
        </w:numPr>
        <w:rPr>
          <w:rFonts w:asciiTheme="majorHAnsi" w:hAnsiTheme="majorHAnsi"/>
        </w:rPr>
      </w:pPr>
      <w:r w:rsidRPr="006B798F">
        <w:rPr>
          <w:rFonts w:asciiTheme="majorHAnsi" w:hAnsiTheme="majorHAnsi"/>
        </w:rPr>
        <w:t>The State Partnership joined the Texas Public Health Coalition of the Texas Medical Association</w:t>
      </w:r>
    </w:p>
    <w:p w14:paraId="3F6733AE" w14:textId="77777777" w:rsidR="00F95BE6" w:rsidRPr="006B798F" w:rsidRDefault="00F95BE6" w:rsidP="00F95BE6">
      <w:pPr>
        <w:pStyle w:val="ListParagraph"/>
        <w:numPr>
          <w:ilvl w:val="0"/>
          <w:numId w:val="7"/>
        </w:numPr>
        <w:rPr>
          <w:rFonts w:asciiTheme="majorHAnsi" w:hAnsiTheme="majorHAnsi"/>
        </w:rPr>
      </w:pPr>
      <w:r w:rsidRPr="006B798F">
        <w:rPr>
          <w:rFonts w:asciiTheme="majorHAnsi" w:hAnsiTheme="majorHAnsi"/>
        </w:rPr>
        <w:t>2 priorities for 2017 are:</w:t>
      </w:r>
    </w:p>
    <w:p w14:paraId="7536680F" w14:textId="77777777" w:rsidR="00F95BE6" w:rsidRPr="006B798F" w:rsidRDefault="00F95BE6" w:rsidP="00F95BE6">
      <w:pPr>
        <w:pStyle w:val="ListParagraph"/>
        <w:numPr>
          <w:ilvl w:val="1"/>
          <w:numId w:val="7"/>
        </w:numPr>
        <w:rPr>
          <w:rFonts w:asciiTheme="majorHAnsi" w:hAnsiTheme="majorHAnsi"/>
        </w:rPr>
      </w:pPr>
      <w:r w:rsidRPr="006B798F">
        <w:rPr>
          <w:rFonts w:asciiTheme="majorHAnsi" w:hAnsiTheme="majorHAnsi"/>
        </w:rPr>
        <w:t>Driver responsibility to prevent distracted driving-related injuries</w:t>
      </w:r>
    </w:p>
    <w:p w14:paraId="4342FD16" w14:textId="77777777" w:rsidR="00F95BE6" w:rsidRPr="006B798F" w:rsidRDefault="00F95BE6" w:rsidP="00F95BE6">
      <w:pPr>
        <w:pStyle w:val="ListParagraph"/>
        <w:numPr>
          <w:ilvl w:val="1"/>
          <w:numId w:val="7"/>
        </w:numPr>
        <w:rPr>
          <w:rFonts w:asciiTheme="majorHAnsi" w:hAnsiTheme="majorHAnsi"/>
        </w:rPr>
      </w:pPr>
      <w:r w:rsidRPr="006B798F">
        <w:rPr>
          <w:rFonts w:asciiTheme="majorHAnsi" w:hAnsiTheme="majorHAnsi"/>
        </w:rPr>
        <w:t>Develop incentives for communities and homeowners to expand the use of self-latching gates around swimming pools</w:t>
      </w:r>
    </w:p>
    <w:p w14:paraId="7BF415B9" w14:textId="77777777" w:rsidR="008314E0" w:rsidRPr="006B798F" w:rsidRDefault="008314E0" w:rsidP="008314E0">
      <w:pPr>
        <w:rPr>
          <w:rFonts w:asciiTheme="majorHAnsi" w:hAnsiTheme="majorHAnsi"/>
        </w:rPr>
      </w:pPr>
    </w:p>
    <w:p w14:paraId="5DF24727" w14:textId="77777777" w:rsidR="008314E0" w:rsidRPr="006B798F" w:rsidRDefault="008314E0" w:rsidP="008314E0">
      <w:pPr>
        <w:rPr>
          <w:rFonts w:asciiTheme="majorHAnsi" w:hAnsiTheme="majorHAnsi"/>
          <w:b/>
          <w:u w:val="single"/>
        </w:rPr>
      </w:pPr>
      <w:r w:rsidRPr="006B798F">
        <w:rPr>
          <w:rFonts w:asciiTheme="majorHAnsi" w:hAnsiTheme="majorHAnsi"/>
          <w:b/>
          <w:u w:val="single"/>
        </w:rPr>
        <w:t>Next EAC Meetings</w:t>
      </w:r>
    </w:p>
    <w:p w14:paraId="32A08134" w14:textId="4114F151" w:rsidR="006B798F" w:rsidRPr="006B798F" w:rsidRDefault="006B798F" w:rsidP="006B798F">
      <w:pPr>
        <w:pStyle w:val="ListParagraph"/>
        <w:numPr>
          <w:ilvl w:val="0"/>
          <w:numId w:val="8"/>
        </w:numPr>
        <w:rPr>
          <w:rFonts w:asciiTheme="majorHAnsi" w:hAnsiTheme="majorHAnsi"/>
        </w:rPr>
      </w:pPr>
      <w:r w:rsidRPr="006B798F">
        <w:rPr>
          <w:rFonts w:asciiTheme="majorHAnsi" w:hAnsiTheme="majorHAnsi"/>
        </w:rPr>
        <w:t>Wed, 5/10 from 10:30 am – 12:00 pm</w:t>
      </w:r>
      <w:r w:rsidR="008E5878">
        <w:rPr>
          <w:rFonts w:asciiTheme="majorHAnsi" w:hAnsiTheme="majorHAnsi"/>
        </w:rPr>
        <w:t xml:space="preserve"> (Austin)</w:t>
      </w:r>
    </w:p>
    <w:p w14:paraId="52898028" w14:textId="5B7A8911" w:rsidR="006B798F" w:rsidRPr="006B798F" w:rsidRDefault="006B798F" w:rsidP="006B798F">
      <w:pPr>
        <w:pStyle w:val="ListParagraph"/>
        <w:numPr>
          <w:ilvl w:val="0"/>
          <w:numId w:val="8"/>
        </w:numPr>
        <w:rPr>
          <w:rFonts w:asciiTheme="majorHAnsi" w:hAnsiTheme="majorHAnsi"/>
        </w:rPr>
      </w:pPr>
      <w:r w:rsidRPr="006B798F">
        <w:rPr>
          <w:rFonts w:asciiTheme="majorHAnsi" w:hAnsiTheme="majorHAnsi"/>
        </w:rPr>
        <w:t>Fri, 8/18 from 12-5 pm</w:t>
      </w:r>
      <w:r w:rsidR="008E5878">
        <w:rPr>
          <w:rFonts w:asciiTheme="majorHAnsi" w:hAnsiTheme="majorHAnsi"/>
        </w:rPr>
        <w:t xml:space="preserve"> (Austin)</w:t>
      </w:r>
      <w:bookmarkStart w:id="0" w:name="_GoBack"/>
      <w:bookmarkEnd w:id="0"/>
    </w:p>
    <w:sectPr w:rsidR="006B798F" w:rsidRPr="006B798F" w:rsidSect="007618C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4C0"/>
    <w:multiLevelType w:val="hybridMultilevel"/>
    <w:tmpl w:val="8A207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A64CC"/>
    <w:multiLevelType w:val="hybridMultilevel"/>
    <w:tmpl w:val="56B83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DC00D2"/>
    <w:multiLevelType w:val="hybridMultilevel"/>
    <w:tmpl w:val="72C6B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5463D"/>
    <w:multiLevelType w:val="hybridMultilevel"/>
    <w:tmpl w:val="C640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A61551"/>
    <w:multiLevelType w:val="hybridMultilevel"/>
    <w:tmpl w:val="EBB2B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A966E7"/>
    <w:multiLevelType w:val="hybridMultilevel"/>
    <w:tmpl w:val="16DA2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3C6F8B"/>
    <w:multiLevelType w:val="hybridMultilevel"/>
    <w:tmpl w:val="7C86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342528"/>
    <w:multiLevelType w:val="hybridMultilevel"/>
    <w:tmpl w:val="4B1A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75"/>
    <w:rsid w:val="001E1AFC"/>
    <w:rsid w:val="006002DE"/>
    <w:rsid w:val="006B798F"/>
    <w:rsid w:val="007618C4"/>
    <w:rsid w:val="008314E0"/>
    <w:rsid w:val="008E5878"/>
    <w:rsid w:val="009479EE"/>
    <w:rsid w:val="00B36B3E"/>
    <w:rsid w:val="00BE6AB2"/>
    <w:rsid w:val="00D239B2"/>
    <w:rsid w:val="00E01475"/>
    <w:rsid w:val="00E92905"/>
    <w:rsid w:val="00F95BE6"/>
    <w:rsid w:val="00FB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0C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5"/>
    <w:pPr>
      <w:ind w:left="720"/>
      <w:contextualSpacing/>
    </w:pPr>
  </w:style>
  <w:style w:type="character" w:styleId="Hyperlink">
    <w:name w:val="Hyperlink"/>
    <w:basedOn w:val="DefaultParagraphFont"/>
    <w:uiPriority w:val="99"/>
    <w:unhideWhenUsed/>
    <w:rsid w:val="00E01475"/>
    <w:rPr>
      <w:color w:val="0000FF" w:themeColor="hyperlink"/>
      <w:u w:val="single"/>
    </w:rPr>
  </w:style>
  <w:style w:type="paragraph" w:styleId="BalloonText">
    <w:name w:val="Balloon Text"/>
    <w:basedOn w:val="Normal"/>
    <w:link w:val="BalloonTextChar"/>
    <w:uiPriority w:val="99"/>
    <w:semiHidden/>
    <w:unhideWhenUsed/>
    <w:rsid w:val="00FB4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5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5"/>
    <w:pPr>
      <w:ind w:left="720"/>
      <w:contextualSpacing/>
    </w:pPr>
  </w:style>
  <w:style w:type="character" w:styleId="Hyperlink">
    <w:name w:val="Hyperlink"/>
    <w:basedOn w:val="DefaultParagraphFont"/>
    <w:uiPriority w:val="99"/>
    <w:unhideWhenUsed/>
    <w:rsid w:val="00E01475"/>
    <w:rPr>
      <w:color w:val="0000FF" w:themeColor="hyperlink"/>
      <w:u w:val="single"/>
    </w:rPr>
  </w:style>
  <w:style w:type="paragraph" w:styleId="BalloonText">
    <w:name w:val="Balloon Text"/>
    <w:basedOn w:val="Normal"/>
    <w:link w:val="BalloonTextChar"/>
    <w:uiPriority w:val="99"/>
    <w:semiHidden/>
    <w:unhideWhenUsed/>
    <w:rsid w:val="00FB4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5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capitol.state.tx.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Shah</dc:creator>
  <cp:keywords/>
  <dc:description/>
  <cp:lastModifiedBy>EMSC Texas</cp:lastModifiedBy>
  <cp:revision>3</cp:revision>
  <dcterms:created xsi:type="dcterms:W3CDTF">2017-02-23T23:05:00Z</dcterms:created>
  <dcterms:modified xsi:type="dcterms:W3CDTF">2017-02-23T23:05:00Z</dcterms:modified>
</cp:coreProperties>
</file>